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1A" w:rsidRDefault="00E5011A" w:rsidP="00E5011A">
      <w:pPr>
        <w:jc w:val="center"/>
        <w:rPr>
          <w:sz w:val="26"/>
          <w:szCs w:val="26"/>
        </w:rPr>
      </w:pPr>
      <w:r w:rsidRPr="0008362F">
        <w:rPr>
          <w:sz w:val="26"/>
          <w:szCs w:val="26"/>
        </w:rPr>
        <w:t>ПРОГРАММА</w:t>
      </w:r>
    </w:p>
    <w:p w:rsidR="00E5011A" w:rsidRDefault="00E5011A" w:rsidP="00E5011A">
      <w:pPr>
        <w:jc w:val="center"/>
        <w:rPr>
          <w:sz w:val="26"/>
          <w:szCs w:val="26"/>
        </w:rPr>
      </w:pPr>
      <w:r>
        <w:rPr>
          <w:sz w:val="26"/>
          <w:szCs w:val="26"/>
        </w:rPr>
        <w:t>«ОБЕСПЕЧЕНИЕ ДОСТУПНЫМ ЖИЛЬЕМ И КАЧЕСТВЕННЫМИ УСЛУГАМИ ЖКХ ПОГРАНИЧНОГО МУНИЦИПАЛЬНОГО ОКРУГА НА 2020-2023 ГОДЫ»</w:t>
      </w:r>
    </w:p>
    <w:p w:rsidR="00E5011A" w:rsidRDefault="00E5011A" w:rsidP="00E5011A">
      <w:pPr>
        <w:jc w:val="center"/>
        <w:rPr>
          <w:sz w:val="26"/>
          <w:szCs w:val="26"/>
        </w:rPr>
      </w:pPr>
    </w:p>
    <w:p w:rsidR="00E5011A" w:rsidRPr="0008362F" w:rsidRDefault="00E5011A" w:rsidP="00E5011A">
      <w:pPr>
        <w:jc w:val="center"/>
        <w:rPr>
          <w:sz w:val="26"/>
          <w:szCs w:val="26"/>
        </w:rPr>
      </w:pPr>
      <w:r>
        <w:rPr>
          <w:sz w:val="26"/>
          <w:szCs w:val="26"/>
        </w:rPr>
        <w:t>Паспорт программы</w:t>
      </w:r>
    </w:p>
    <w:p w:rsidR="00E5011A" w:rsidRDefault="00E5011A" w:rsidP="00E5011A">
      <w:pPr>
        <w:jc w:val="center"/>
        <w:rPr>
          <w:sz w:val="26"/>
          <w:szCs w:val="26"/>
        </w:rPr>
      </w:pPr>
      <w:r w:rsidRPr="0008362F">
        <w:rPr>
          <w:sz w:val="26"/>
          <w:szCs w:val="26"/>
        </w:rPr>
        <w:t>«Обеспечение доступным жильем и качественными услугами ЖКХ населения Пограничного муниципального округа на 2020-2023 годы»</w:t>
      </w:r>
    </w:p>
    <w:tbl>
      <w:tblPr>
        <w:tblW w:w="100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31"/>
      </w:tblGrid>
      <w:tr w:rsidR="00E5011A" w:rsidRPr="0008362F" w:rsidTr="009B2A9C">
        <w:trPr>
          <w:cantSplit/>
          <w:trHeight w:val="986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Наименование Программы </w:t>
            </w:r>
          </w:p>
        </w:tc>
        <w:tc>
          <w:tcPr>
            <w:tcW w:w="7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«Обеспечение доступным жильем и качественными услугами ЖКХ населения Пограничного муниципального округа на 2020-2023 годы» (далее Программа)  </w:t>
            </w:r>
          </w:p>
        </w:tc>
      </w:tr>
      <w:tr w:rsidR="00E5011A" w:rsidRPr="0008362F" w:rsidTr="009B2A9C">
        <w:trPr>
          <w:cantSplit/>
          <w:trHeight w:val="960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Основание для          </w:t>
            </w:r>
            <w:r w:rsidRPr="0008362F">
              <w:rPr>
                <w:sz w:val="26"/>
                <w:szCs w:val="26"/>
                <w:lang w:eastAsia="ru-RU"/>
              </w:rPr>
              <w:br/>
              <w:t xml:space="preserve">разработки Программы   </w:t>
            </w:r>
          </w:p>
        </w:tc>
        <w:tc>
          <w:tcPr>
            <w:tcW w:w="7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Фед</w:t>
            </w:r>
            <w:r>
              <w:rPr>
                <w:sz w:val="26"/>
                <w:szCs w:val="26"/>
                <w:lang w:eastAsia="ru-RU"/>
              </w:rPr>
              <w:t>еральный закон от 06.10.2003г. №</w:t>
            </w:r>
            <w:r w:rsidRPr="0008362F">
              <w:rPr>
                <w:sz w:val="26"/>
                <w:szCs w:val="26"/>
                <w:lang w:eastAsia="ru-RU"/>
              </w:rPr>
              <w:t> 131-ФЗ «Об общих принципах организации местного самоуправления в Российской Федерации»; Федеральный закон от 07.12.2011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08362F">
              <w:rPr>
                <w:sz w:val="26"/>
                <w:szCs w:val="26"/>
                <w:lang w:eastAsia="ru-RU"/>
              </w:rPr>
              <w:t xml:space="preserve">г. </w:t>
            </w:r>
            <w:r>
              <w:rPr>
                <w:sz w:val="26"/>
                <w:szCs w:val="26"/>
                <w:lang w:eastAsia="ru-RU"/>
              </w:rPr>
              <w:t>№</w:t>
            </w:r>
            <w:r w:rsidRPr="0008362F">
              <w:rPr>
                <w:sz w:val="26"/>
                <w:szCs w:val="26"/>
                <w:lang w:eastAsia="ru-RU"/>
              </w:rPr>
              <w:t xml:space="preserve"> 416-ФЗ «О водоснабжении и водоотведении». </w:t>
            </w:r>
            <w:r w:rsidRPr="0008362F">
              <w:rPr>
                <w:sz w:val="26"/>
                <w:szCs w:val="26"/>
                <w:lang w:eastAsia="ru-RU"/>
              </w:rPr>
              <w:tab/>
            </w:r>
          </w:p>
        </w:tc>
      </w:tr>
      <w:tr w:rsidR="00E5011A" w:rsidRPr="0008362F" w:rsidTr="009B2A9C">
        <w:trPr>
          <w:cantSplit/>
          <w:trHeight w:val="636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Разработчик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08362F">
              <w:rPr>
                <w:sz w:val="26"/>
                <w:szCs w:val="26"/>
                <w:lang w:eastAsia="ru-RU"/>
              </w:rPr>
              <w:t>Программы             </w:t>
            </w:r>
          </w:p>
        </w:tc>
        <w:tc>
          <w:tcPr>
            <w:tcW w:w="7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Администрация Пограничного муниципального </w:t>
            </w:r>
            <w:r>
              <w:rPr>
                <w:sz w:val="26"/>
                <w:szCs w:val="26"/>
                <w:lang w:eastAsia="ru-RU"/>
              </w:rPr>
              <w:t>округа</w:t>
            </w:r>
            <w:r w:rsidRPr="0008362F">
              <w:rPr>
                <w:sz w:val="26"/>
                <w:szCs w:val="26"/>
                <w:lang w:eastAsia="ru-RU"/>
              </w:rPr>
              <w:t>. </w:t>
            </w:r>
          </w:p>
        </w:tc>
      </w:tr>
      <w:tr w:rsidR="00E5011A" w:rsidRPr="0008362F" w:rsidTr="009B2A9C">
        <w:trPr>
          <w:cantSplit/>
          <w:trHeight w:val="606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Исполнитель </w:t>
            </w:r>
            <w:r w:rsidRPr="0008362F">
              <w:rPr>
                <w:sz w:val="26"/>
                <w:szCs w:val="26"/>
                <w:lang w:eastAsia="ru-RU"/>
              </w:rPr>
              <w:br/>
              <w:t>Программы</w:t>
            </w:r>
          </w:p>
        </w:tc>
        <w:tc>
          <w:tcPr>
            <w:tcW w:w="7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Администрация Пограничного муниципального округа. </w:t>
            </w:r>
          </w:p>
        </w:tc>
      </w:tr>
      <w:tr w:rsidR="00E5011A" w:rsidRPr="0008362F" w:rsidTr="009B2A9C">
        <w:trPr>
          <w:cantSplit/>
          <w:trHeight w:val="2315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7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Для достижения поставленных целей предполагается решить следующие задачи:</w:t>
            </w:r>
          </w:p>
          <w:p w:rsidR="00E5011A" w:rsidRPr="0008362F" w:rsidRDefault="00E5011A" w:rsidP="009B2A9C">
            <w:pPr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- модернизация объектов коммунальной инфраструктуры;</w:t>
            </w:r>
          </w:p>
          <w:p w:rsidR="00E5011A" w:rsidRPr="0008362F" w:rsidRDefault="00E5011A" w:rsidP="009B2A9C">
            <w:pPr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- повышение эффективности управления объектами коммунальной инфраструктуры.</w:t>
            </w:r>
          </w:p>
        </w:tc>
      </w:tr>
      <w:tr w:rsidR="00E5011A" w:rsidRPr="0008362F" w:rsidTr="009B2A9C">
        <w:trPr>
          <w:cantSplit/>
          <w:trHeight w:val="694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Сроки реализации       </w:t>
            </w:r>
            <w:r w:rsidRPr="0008362F">
              <w:rPr>
                <w:sz w:val="26"/>
                <w:szCs w:val="26"/>
                <w:lang w:eastAsia="ru-RU"/>
              </w:rPr>
              <w:br/>
              <w:t xml:space="preserve">Программы       </w:t>
            </w:r>
          </w:p>
        </w:tc>
        <w:tc>
          <w:tcPr>
            <w:tcW w:w="7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2020 - 202</w:t>
            </w:r>
            <w:r>
              <w:rPr>
                <w:sz w:val="26"/>
                <w:szCs w:val="26"/>
                <w:lang w:eastAsia="ru-RU"/>
              </w:rPr>
              <w:t>3</w:t>
            </w:r>
            <w:r w:rsidRPr="0008362F">
              <w:rPr>
                <w:sz w:val="26"/>
                <w:szCs w:val="26"/>
                <w:lang w:eastAsia="ru-RU"/>
              </w:rPr>
              <w:t xml:space="preserve"> годы   </w:t>
            </w:r>
          </w:p>
        </w:tc>
      </w:tr>
      <w:tr w:rsidR="00E5011A" w:rsidRPr="0008362F" w:rsidTr="009B2A9C">
        <w:trPr>
          <w:cantSplit/>
          <w:trHeight w:val="987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Важнейшие целевые индикаторы и показатели Программы  </w:t>
            </w:r>
          </w:p>
        </w:tc>
        <w:tc>
          <w:tcPr>
            <w:tcW w:w="7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Снижение процента износа объектов коммунальной инфраструктуры.</w:t>
            </w:r>
          </w:p>
          <w:p w:rsidR="00E5011A" w:rsidRPr="007E1E1E" w:rsidRDefault="00E5011A" w:rsidP="009B2A9C">
            <w:pPr>
              <w:rPr>
                <w:sz w:val="26"/>
                <w:szCs w:val="26"/>
                <w:lang w:eastAsia="ru-RU"/>
              </w:rPr>
            </w:pPr>
            <w:r w:rsidRPr="007E1E1E">
              <w:rPr>
                <w:sz w:val="26"/>
                <w:szCs w:val="26"/>
                <w:lang w:eastAsia="ru-RU"/>
              </w:rPr>
              <w:t>Количество новых (реконструируемых) сооружений.</w:t>
            </w:r>
          </w:p>
          <w:p w:rsidR="00E5011A" w:rsidRPr="0008362F" w:rsidRDefault="00E5011A" w:rsidP="009B2A9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Доля площади жилищного фонда, о</w:t>
            </w:r>
            <w:r w:rsidRPr="007E1E1E">
              <w:rPr>
                <w:sz w:val="26"/>
                <w:szCs w:val="26"/>
              </w:rPr>
              <w:t>беспеченного твердым топливом, в общей площади жилищного фонда с печным отоплением</w:t>
            </w:r>
            <w:r>
              <w:rPr>
                <w:sz w:val="26"/>
                <w:szCs w:val="26"/>
              </w:rPr>
              <w:t>.</w:t>
            </w:r>
          </w:p>
        </w:tc>
      </w:tr>
      <w:tr w:rsidR="00E5011A" w:rsidRPr="0008362F" w:rsidTr="009B2A9C">
        <w:trPr>
          <w:cantSplit/>
          <w:trHeight w:val="4393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lastRenderedPageBreak/>
              <w:t xml:space="preserve">Объемы и источники     </w:t>
            </w:r>
            <w:r w:rsidRPr="0008362F">
              <w:rPr>
                <w:sz w:val="26"/>
                <w:szCs w:val="26"/>
                <w:lang w:eastAsia="ru-RU"/>
              </w:rPr>
              <w:br/>
              <w:t xml:space="preserve">финансирования         </w:t>
            </w:r>
            <w:r w:rsidRPr="0008362F">
              <w:rPr>
                <w:sz w:val="26"/>
                <w:szCs w:val="26"/>
                <w:lang w:eastAsia="ru-RU"/>
              </w:rPr>
              <w:br/>
              <w:t xml:space="preserve">Программы              </w:t>
            </w:r>
          </w:p>
        </w:tc>
        <w:tc>
          <w:tcPr>
            <w:tcW w:w="7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Общий объем финансирования Программы составляет    </w:t>
            </w:r>
            <w:r>
              <w:rPr>
                <w:sz w:val="26"/>
                <w:szCs w:val="26"/>
                <w:lang w:eastAsia="ru-RU"/>
              </w:rPr>
              <w:t>480 607,9066</w:t>
            </w:r>
            <w:r w:rsidRPr="0008362F">
              <w:rPr>
                <w:sz w:val="26"/>
                <w:szCs w:val="26"/>
                <w:lang w:eastAsia="ru-RU"/>
              </w:rPr>
              <w:t xml:space="preserve"> тыс. рублей, из них:</w:t>
            </w:r>
          </w:p>
          <w:p w:rsidR="00E5011A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ab/>
            </w:r>
          </w:p>
          <w:p w:rsidR="00E5011A" w:rsidRPr="0008362F" w:rsidRDefault="00E5011A" w:rsidP="009B2A9C">
            <w:pPr>
              <w:tabs>
                <w:tab w:val="left" w:pos="81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</w:t>
            </w:r>
            <w:r w:rsidRPr="0008362F">
              <w:rPr>
                <w:sz w:val="26"/>
                <w:szCs w:val="26"/>
                <w:lang w:eastAsia="ru-RU"/>
              </w:rPr>
              <w:t xml:space="preserve">2020 г. – </w:t>
            </w:r>
            <w:r>
              <w:rPr>
                <w:sz w:val="26"/>
                <w:szCs w:val="26"/>
                <w:lang w:eastAsia="ru-RU"/>
              </w:rPr>
              <w:t>33 923,3026</w:t>
            </w:r>
            <w:r w:rsidRPr="0008362F">
              <w:rPr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средства местного бюджета – </w:t>
            </w:r>
            <w:r>
              <w:rPr>
                <w:sz w:val="26"/>
                <w:szCs w:val="26"/>
                <w:lang w:eastAsia="ru-RU"/>
              </w:rPr>
              <w:t>7 964,6458</w:t>
            </w:r>
            <w:r w:rsidRPr="0008362F">
              <w:rPr>
                <w:sz w:val="26"/>
                <w:szCs w:val="26"/>
                <w:lang w:eastAsia="ru-RU"/>
              </w:rPr>
              <w:t xml:space="preserve"> тыс. руб.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средства краевого бюджета – </w:t>
            </w:r>
            <w:r>
              <w:rPr>
                <w:sz w:val="26"/>
                <w:szCs w:val="26"/>
                <w:lang w:eastAsia="ru-RU"/>
              </w:rPr>
              <w:t>25 958,6569</w:t>
            </w:r>
            <w:r w:rsidRPr="0008362F">
              <w:rPr>
                <w:sz w:val="26"/>
                <w:szCs w:val="26"/>
                <w:lang w:eastAsia="ru-RU"/>
              </w:rPr>
              <w:t xml:space="preserve"> тыс. руб.</w:t>
            </w:r>
          </w:p>
          <w:p w:rsidR="00E5011A" w:rsidRPr="00155187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</w:t>
            </w:r>
            <w:r w:rsidRPr="00155187">
              <w:rPr>
                <w:sz w:val="26"/>
                <w:szCs w:val="26"/>
                <w:lang w:eastAsia="ru-RU"/>
              </w:rPr>
              <w:t xml:space="preserve">2021 г. – </w:t>
            </w:r>
            <w:r>
              <w:rPr>
                <w:sz w:val="26"/>
                <w:szCs w:val="26"/>
                <w:lang w:eastAsia="ru-RU"/>
              </w:rPr>
              <w:t>144 253,482</w:t>
            </w:r>
            <w:r w:rsidRPr="00155187">
              <w:rPr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E5011A" w:rsidRPr="00155187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155187">
              <w:rPr>
                <w:sz w:val="26"/>
                <w:szCs w:val="26"/>
                <w:lang w:eastAsia="ru-RU"/>
              </w:rPr>
              <w:t xml:space="preserve">средства местного бюджета – </w:t>
            </w:r>
            <w:r>
              <w:rPr>
                <w:sz w:val="26"/>
                <w:szCs w:val="26"/>
                <w:lang w:eastAsia="ru-RU"/>
              </w:rPr>
              <w:t>14 334,048</w:t>
            </w:r>
            <w:r w:rsidRPr="00155187">
              <w:rPr>
                <w:sz w:val="26"/>
                <w:szCs w:val="26"/>
                <w:lang w:eastAsia="ru-RU"/>
              </w:rPr>
              <w:t xml:space="preserve"> тыс. руб.</w:t>
            </w:r>
          </w:p>
          <w:p w:rsidR="00E5011A" w:rsidRPr="00155187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155187">
              <w:rPr>
                <w:sz w:val="26"/>
                <w:szCs w:val="26"/>
                <w:lang w:eastAsia="ru-RU"/>
              </w:rPr>
              <w:t>средства краевого бюджета – 3 410,234 тыс. руб.</w:t>
            </w:r>
          </w:p>
          <w:p w:rsidR="00E5011A" w:rsidRPr="00155187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155187">
              <w:rPr>
                <w:sz w:val="26"/>
                <w:szCs w:val="26"/>
                <w:lang w:eastAsia="ru-RU"/>
              </w:rPr>
              <w:t>средства федерального бюджета – 126 509,20 тыс. руб.</w:t>
            </w:r>
          </w:p>
          <w:p w:rsidR="00E5011A" w:rsidRPr="00155187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155187">
              <w:rPr>
                <w:sz w:val="26"/>
                <w:szCs w:val="26"/>
                <w:lang w:eastAsia="ru-RU"/>
              </w:rPr>
              <w:t xml:space="preserve">           2022 г. – </w:t>
            </w:r>
            <w:r>
              <w:rPr>
                <w:sz w:val="26"/>
                <w:szCs w:val="26"/>
                <w:lang w:eastAsia="ru-RU"/>
              </w:rPr>
              <w:t>110 196,122</w:t>
            </w:r>
            <w:r w:rsidRPr="00155187">
              <w:rPr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E5011A" w:rsidRPr="00155187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155187">
              <w:rPr>
                <w:sz w:val="26"/>
                <w:szCs w:val="26"/>
                <w:lang w:eastAsia="ru-RU"/>
              </w:rPr>
              <w:t xml:space="preserve">средства местного бюджета – </w:t>
            </w:r>
            <w:r>
              <w:rPr>
                <w:sz w:val="26"/>
                <w:szCs w:val="26"/>
                <w:lang w:eastAsia="ru-RU"/>
              </w:rPr>
              <w:t>29 658,898</w:t>
            </w:r>
            <w:r w:rsidRPr="00155187">
              <w:rPr>
                <w:sz w:val="26"/>
                <w:szCs w:val="26"/>
                <w:lang w:eastAsia="ru-RU"/>
              </w:rPr>
              <w:t xml:space="preserve"> тыс. руб.</w:t>
            </w:r>
          </w:p>
          <w:p w:rsidR="00E5011A" w:rsidRPr="00155187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155187">
              <w:rPr>
                <w:sz w:val="26"/>
                <w:szCs w:val="26"/>
                <w:lang w:eastAsia="ru-RU"/>
              </w:rPr>
              <w:t xml:space="preserve">средства краевого бюджета – 30 </w:t>
            </w:r>
            <w:r>
              <w:rPr>
                <w:sz w:val="26"/>
                <w:szCs w:val="26"/>
                <w:lang w:eastAsia="ru-RU"/>
              </w:rPr>
              <w:t>435</w:t>
            </w:r>
            <w:r w:rsidRPr="00155187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724</w:t>
            </w:r>
            <w:r w:rsidRPr="00155187">
              <w:rPr>
                <w:sz w:val="26"/>
                <w:szCs w:val="26"/>
                <w:lang w:eastAsia="ru-RU"/>
              </w:rPr>
              <w:t xml:space="preserve"> тыс. руб.</w:t>
            </w:r>
          </w:p>
          <w:p w:rsidR="00E5011A" w:rsidRPr="00155187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155187">
              <w:rPr>
                <w:sz w:val="26"/>
                <w:szCs w:val="26"/>
                <w:lang w:eastAsia="ru-RU"/>
              </w:rPr>
              <w:t xml:space="preserve">средства федерального бюджета – </w:t>
            </w:r>
            <w:r>
              <w:rPr>
                <w:sz w:val="26"/>
                <w:szCs w:val="26"/>
                <w:lang w:eastAsia="ru-RU"/>
              </w:rPr>
              <w:t>50 101,50</w:t>
            </w:r>
            <w:r w:rsidRPr="00155187">
              <w:rPr>
                <w:sz w:val="26"/>
                <w:szCs w:val="26"/>
                <w:lang w:eastAsia="ru-RU"/>
              </w:rPr>
              <w:t>0 тыс. руб.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</w:t>
            </w:r>
            <w:r w:rsidRPr="0008362F">
              <w:rPr>
                <w:sz w:val="26"/>
                <w:szCs w:val="26"/>
                <w:lang w:eastAsia="ru-RU"/>
              </w:rPr>
              <w:t xml:space="preserve">2023 г. – </w:t>
            </w:r>
            <w:r>
              <w:rPr>
                <w:sz w:val="26"/>
                <w:szCs w:val="26"/>
                <w:lang w:eastAsia="ru-RU"/>
              </w:rPr>
              <w:t>192 235,000</w:t>
            </w:r>
            <w:r w:rsidRPr="0008362F">
              <w:rPr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средства местного бюджета – </w:t>
            </w:r>
            <w:r>
              <w:rPr>
                <w:sz w:val="26"/>
                <w:szCs w:val="26"/>
                <w:lang w:eastAsia="ru-RU"/>
              </w:rPr>
              <w:t>5 170,839</w:t>
            </w:r>
            <w:r w:rsidRPr="0008362F">
              <w:rPr>
                <w:sz w:val="26"/>
                <w:szCs w:val="26"/>
                <w:lang w:eastAsia="ru-RU"/>
              </w:rPr>
              <w:t xml:space="preserve"> тыс. руб.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средства краевого бюджета – </w:t>
            </w:r>
            <w:r>
              <w:rPr>
                <w:sz w:val="26"/>
                <w:szCs w:val="26"/>
                <w:lang w:eastAsia="ru-RU"/>
              </w:rPr>
              <w:t>80 626,701</w:t>
            </w:r>
            <w:r w:rsidRPr="0008362F">
              <w:rPr>
                <w:sz w:val="26"/>
                <w:szCs w:val="26"/>
                <w:lang w:eastAsia="ru-RU"/>
              </w:rPr>
              <w:t xml:space="preserve"> тыс. руб.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 xml:space="preserve">средства федерального бюджета – </w:t>
            </w:r>
            <w:r>
              <w:rPr>
                <w:sz w:val="26"/>
                <w:szCs w:val="26"/>
                <w:lang w:eastAsia="ru-RU"/>
              </w:rPr>
              <w:t>106 437,460</w:t>
            </w:r>
            <w:r w:rsidRPr="0008362F">
              <w:rPr>
                <w:sz w:val="26"/>
                <w:szCs w:val="26"/>
                <w:lang w:eastAsia="ru-RU"/>
              </w:rPr>
              <w:t xml:space="preserve"> тыс. руб.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5011A" w:rsidRPr="0008362F" w:rsidTr="009B2A9C">
        <w:trPr>
          <w:cantSplit/>
          <w:trHeight w:val="2633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Выполнение П</w:t>
            </w:r>
            <w:r w:rsidRPr="0008362F">
              <w:rPr>
                <w:sz w:val="26"/>
                <w:szCs w:val="26"/>
                <w:lang w:eastAsia="ru-RU"/>
              </w:rPr>
              <w:t>рограммы позволит обеспечить более комфортные условия проживания населения Пограничного муниципального округа путем повышения качества предоставляемых услуг.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Повысится безопасность эксплуатации и надежность работы оборудования.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Сократится количество аварий в коммунальных сетях.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Обеспечится более рациональное использование водных ресурсов.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Улучшится качество питьевой воды.</w:t>
            </w:r>
          </w:p>
          <w:p w:rsidR="00E5011A" w:rsidRPr="0008362F" w:rsidRDefault="00E5011A" w:rsidP="009B2A9C">
            <w:pPr>
              <w:jc w:val="both"/>
              <w:rPr>
                <w:sz w:val="26"/>
                <w:szCs w:val="26"/>
                <w:lang w:eastAsia="ru-RU"/>
              </w:rPr>
            </w:pPr>
            <w:r w:rsidRPr="0008362F">
              <w:rPr>
                <w:sz w:val="26"/>
                <w:szCs w:val="26"/>
                <w:lang w:eastAsia="ru-RU"/>
              </w:rPr>
              <w:t>Обеспечится круглосуточная подача воды потребителям.</w:t>
            </w:r>
          </w:p>
        </w:tc>
      </w:tr>
    </w:tbl>
    <w:p w:rsidR="00E5011A" w:rsidRDefault="00E5011A" w:rsidP="00E5011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8B2E71" w:rsidRDefault="008B2E71">
      <w:bookmarkStart w:id="0" w:name="_GoBack"/>
      <w:bookmarkEnd w:id="0"/>
    </w:p>
    <w:sectPr w:rsidR="008B2E71" w:rsidSect="00693181">
      <w:footnotePr>
        <w:pos w:val="beneathText"/>
      </w:footnotePr>
      <w:pgSz w:w="11905" w:h="16837"/>
      <w:pgMar w:top="1134" w:right="851" w:bottom="1134" w:left="851" w:header="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A"/>
    <w:rsid w:val="008B2E71"/>
    <w:rsid w:val="00E5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205C-7782-4AA1-9AF2-7940695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2022-05-31T00:24:00Z</dcterms:created>
  <dcterms:modified xsi:type="dcterms:W3CDTF">2022-05-31T00:25:00Z</dcterms:modified>
</cp:coreProperties>
</file>